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C8A" w:rsidRPr="00BF2C8A" w:rsidRDefault="00BF2C8A">
      <w:pPr>
        <w:pStyle w:val="ConsPlusNormal"/>
        <w:jc w:val="right"/>
        <w:outlineLvl w:val="0"/>
      </w:pPr>
      <w:bookmarkStart w:id="0" w:name="_GoBack"/>
      <w:bookmarkEnd w:id="0"/>
      <w:r w:rsidRPr="00BF2C8A">
        <w:t>Приложение N 5</w:t>
      </w:r>
    </w:p>
    <w:p w:rsidR="00BF2C8A" w:rsidRPr="00BF2C8A" w:rsidRDefault="00BF2C8A">
      <w:pPr>
        <w:pStyle w:val="ConsPlusNormal"/>
        <w:jc w:val="right"/>
      </w:pPr>
      <w:r w:rsidRPr="00BF2C8A">
        <w:t>к решению</w:t>
      </w:r>
    </w:p>
    <w:p w:rsidR="00BF2C8A" w:rsidRPr="00BF2C8A" w:rsidRDefault="00BF2C8A">
      <w:pPr>
        <w:pStyle w:val="ConsPlusNormal"/>
        <w:jc w:val="right"/>
      </w:pPr>
      <w:r w:rsidRPr="00BF2C8A">
        <w:t>Думы Белоярского района</w:t>
      </w:r>
    </w:p>
    <w:p w:rsidR="00BF2C8A" w:rsidRPr="00BF2C8A" w:rsidRDefault="00BF2C8A">
      <w:pPr>
        <w:pStyle w:val="ConsPlusNormal"/>
        <w:jc w:val="right"/>
      </w:pPr>
      <w:r w:rsidRPr="00BF2C8A">
        <w:t>от 29 ноября 2018 года N 52</w:t>
      </w:r>
    </w:p>
    <w:p w:rsidR="00BF2C8A" w:rsidRPr="00BF2C8A" w:rsidRDefault="00BF2C8A">
      <w:pPr>
        <w:pStyle w:val="ConsPlusNormal"/>
        <w:jc w:val="both"/>
      </w:pPr>
    </w:p>
    <w:p w:rsidR="00BF2C8A" w:rsidRPr="00BF2C8A" w:rsidRDefault="00BF2C8A">
      <w:pPr>
        <w:pStyle w:val="ConsPlusTitle"/>
        <w:jc w:val="center"/>
      </w:pPr>
      <w:r w:rsidRPr="00BF2C8A">
        <w:t>ИСТОЧНИКИ</w:t>
      </w:r>
    </w:p>
    <w:p w:rsidR="00BF2C8A" w:rsidRPr="00BF2C8A" w:rsidRDefault="00BF2C8A">
      <w:pPr>
        <w:pStyle w:val="ConsPlusTitle"/>
        <w:jc w:val="center"/>
      </w:pPr>
      <w:r w:rsidRPr="00BF2C8A">
        <w:t>ВНУТРЕННЕГО ФИНАНСИРОВАНИЯ ДЕФИЦИТА БЮДЖЕТА БЕЛОЯРСКОГО</w:t>
      </w:r>
    </w:p>
    <w:p w:rsidR="00BF2C8A" w:rsidRPr="00BF2C8A" w:rsidRDefault="00BF2C8A">
      <w:pPr>
        <w:pStyle w:val="ConsPlusTitle"/>
        <w:jc w:val="center"/>
      </w:pPr>
      <w:r w:rsidRPr="00BF2C8A">
        <w:t>РАЙОНА НА ПЛАНОВЫЙ ПЕРИОД 2020 И 2021 ГОДОВ</w:t>
      </w:r>
    </w:p>
    <w:p w:rsidR="00BF2C8A" w:rsidRPr="00BF2C8A" w:rsidRDefault="00BF2C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F2C8A" w:rsidRPr="00BF2C8A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Список изменяющих документов</w:t>
            </w:r>
          </w:p>
          <w:p w:rsidR="00BF2C8A" w:rsidRPr="00BF2C8A" w:rsidRDefault="00BF2C8A">
            <w:pPr>
              <w:pStyle w:val="ConsPlusNormal"/>
              <w:jc w:val="center"/>
            </w:pPr>
            <w:r w:rsidRPr="00BF2C8A">
              <w:t xml:space="preserve">(в ред. </w:t>
            </w:r>
            <w:hyperlink r:id="rId4" w:history="1">
              <w:r w:rsidRPr="00BF2C8A">
                <w:t>решения</w:t>
              </w:r>
            </w:hyperlink>
            <w:r w:rsidRPr="00BF2C8A">
              <w:t xml:space="preserve"> Думы Белоярского района от 01.04.2019 N 12)</w:t>
            </w:r>
          </w:p>
        </w:tc>
      </w:tr>
    </w:tbl>
    <w:p w:rsidR="00BF2C8A" w:rsidRPr="00BF2C8A" w:rsidRDefault="00BF2C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2098"/>
        <w:gridCol w:w="1814"/>
        <w:gridCol w:w="1814"/>
      </w:tblGrid>
      <w:tr w:rsidR="00BF2C8A" w:rsidRPr="00BF2C8A" w:rsidTr="00BF2C8A">
        <w:trPr>
          <w:tblHeader/>
        </w:trPr>
        <w:tc>
          <w:tcPr>
            <w:tcW w:w="3345" w:type="dxa"/>
            <w:vMerge w:val="restart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Код</w:t>
            </w:r>
          </w:p>
        </w:tc>
        <w:tc>
          <w:tcPr>
            <w:tcW w:w="2098" w:type="dxa"/>
            <w:vMerge w:val="restart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Наименование видов источников внутреннего финансирования дефицита бюджета</w:t>
            </w:r>
          </w:p>
        </w:tc>
        <w:tc>
          <w:tcPr>
            <w:tcW w:w="3628" w:type="dxa"/>
            <w:gridSpan w:val="2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Сумма, рублей</w:t>
            </w:r>
          </w:p>
        </w:tc>
      </w:tr>
      <w:tr w:rsidR="00BF2C8A" w:rsidRPr="00BF2C8A" w:rsidTr="00BF2C8A">
        <w:trPr>
          <w:tblHeader/>
        </w:trPr>
        <w:tc>
          <w:tcPr>
            <w:tcW w:w="3345" w:type="dxa"/>
            <w:vMerge/>
          </w:tcPr>
          <w:p w:rsidR="00BF2C8A" w:rsidRPr="00BF2C8A" w:rsidRDefault="00BF2C8A"/>
        </w:tc>
        <w:tc>
          <w:tcPr>
            <w:tcW w:w="2098" w:type="dxa"/>
            <w:vMerge/>
          </w:tcPr>
          <w:p w:rsidR="00BF2C8A" w:rsidRPr="00BF2C8A" w:rsidRDefault="00BF2C8A"/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2020 год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2021 год</w:t>
            </w:r>
          </w:p>
        </w:tc>
      </w:tr>
      <w:tr w:rsidR="00BF2C8A" w:rsidRPr="00BF2C8A" w:rsidTr="00BF2C8A">
        <w:trPr>
          <w:tblHeader/>
        </w:trPr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1</w:t>
            </w:r>
          </w:p>
        </w:tc>
        <w:tc>
          <w:tcPr>
            <w:tcW w:w="2098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2</w:t>
            </w:r>
          </w:p>
        </w:tc>
        <w:tc>
          <w:tcPr>
            <w:tcW w:w="1814" w:type="dxa"/>
            <w:vAlign w:val="bottom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3</w:t>
            </w:r>
          </w:p>
        </w:tc>
        <w:tc>
          <w:tcPr>
            <w:tcW w:w="1814" w:type="dxa"/>
            <w:vAlign w:val="bottom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4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050 01 00 00 00 00 0000 000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Источники внутреннего финансирования дефицитов бюджетов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10431000,00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27601100,00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050 01 03 00 00 00 0000 000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050 01 03 01 00 05 1203 710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480558100,00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499780500,00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lastRenderedPageBreak/>
              <w:t>050 01 03 01 00 05 1203 810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480558100,00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499780500,00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050 01 05 00 00 00 0000 000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27431000,00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27601100,00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050 01 05 02 01 05 0000 510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050 01 05 02 01 05 0000 610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27431000,00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27601100,00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050 01 06 00 00 00 0000 000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-17000000,00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lastRenderedPageBreak/>
              <w:t>050 01 06 04 00 00 0000 000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Исполнение государственных и муниципальных гарантий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-17000000,00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000 01 06 04 01 05 0000 810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17000000,00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050 01 06 05 00 00 0000 000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t>050 01 06 05 01 05 1203 540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 xml:space="preserve"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</w:t>
            </w:r>
            <w:r w:rsidRPr="00BF2C8A">
              <w:lastRenderedPageBreak/>
              <w:t>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lastRenderedPageBreak/>
              <w:t>480558100,00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499780500,00</w:t>
            </w:r>
          </w:p>
        </w:tc>
      </w:tr>
      <w:tr w:rsidR="00BF2C8A" w:rsidRPr="00BF2C8A">
        <w:tc>
          <w:tcPr>
            <w:tcW w:w="3345" w:type="dxa"/>
            <w:vAlign w:val="center"/>
          </w:tcPr>
          <w:p w:rsidR="00BF2C8A" w:rsidRPr="00BF2C8A" w:rsidRDefault="00BF2C8A">
            <w:pPr>
              <w:pStyle w:val="ConsPlusNormal"/>
            </w:pPr>
            <w:r w:rsidRPr="00BF2C8A">
              <w:lastRenderedPageBreak/>
              <w:t>050 01 06 05 01 05 1203 640</w:t>
            </w:r>
          </w:p>
        </w:tc>
        <w:tc>
          <w:tcPr>
            <w:tcW w:w="2098" w:type="dxa"/>
          </w:tcPr>
          <w:p w:rsidR="00BF2C8A" w:rsidRPr="00BF2C8A" w:rsidRDefault="00BF2C8A">
            <w:pPr>
              <w:pStyle w:val="ConsPlusNormal"/>
            </w:pPr>
            <w:r w:rsidRPr="00BF2C8A"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480558100,00</w:t>
            </w:r>
          </w:p>
        </w:tc>
        <w:tc>
          <w:tcPr>
            <w:tcW w:w="1814" w:type="dxa"/>
            <w:vAlign w:val="center"/>
          </w:tcPr>
          <w:p w:rsidR="00BF2C8A" w:rsidRPr="00BF2C8A" w:rsidRDefault="00BF2C8A">
            <w:pPr>
              <w:pStyle w:val="ConsPlusNormal"/>
              <w:jc w:val="center"/>
            </w:pPr>
            <w:r w:rsidRPr="00BF2C8A">
              <w:t>499780500,00</w:t>
            </w:r>
          </w:p>
        </w:tc>
      </w:tr>
    </w:tbl>
    <w:p w:rsidR="00BF2C8A" w:rsidRPr="00BF2C8A" w:rsidRDefault="00BF2C8A">
      <w:pPr>
        <w:pStyle w:val="ConsPlusNormal"/>
        <w:jc w:val="both"/>
      </w:pPr>
    </w:p>
    <w:p w:rsidR="00BF2C8A" w:rsidRPr="00BF2C8A" w:rsidRDefault="00BF2C8A" w:rsidP="00BF2C8A">
      <w:pPr>
        <w:pStyle w:val="ConsPlusNormal"/>
        <w:jc w:val="center"/>
      </w:pPr>
      <w:r w:rsidRPr="00BF2C8A">
        <w:t>_____________________________________</w:t>
      </w:r>
    </w:p>
    <w:p w:rsidR="00BF2C8A" w:rsidRPr="00BF2C8A" w:rsidRDefault="00BF2C8A">
      <w:pPr>
        <w:pStyle w:val="ConsPlusNormal"/>
        <w:jc w:val="both"/>
      </w:pPr>
    </w:p>
    <w:p w:rsidR="00BF2C8A" w:rsidRPr="00BF2C8A" w:rsidRDefault="00BF2C8A">
      <w:pPr>
        <w:pStyle w:val="ConsPlusNormal"/>
        <w:jc w:val="both"/>
      </w:pPr>
    </w:p>
    <w:p w:rsidR="00BF2C8A" w:rsidRPr="00BF2C8A" w:rsidRDefault="00BF2C8A">
      <w:pPr>
        <w:pStyle w:val="ConsPlusNormal"/>
        <w:jc w:val="both"/>
      </w:pPr>
    </w:p>
    <w:p w:rsidR="00587CDA" w:rsidRPr="00BF2C8A" w:rsidRDefault="00587CDA"/>
    <w:sectPr w:rsidR="00587CDA" w:rsidRPr="00BF2C8A" w:rsidSect="00F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C8A"/>
    <w:rsid w:val="0006255E"/>
    <w:rsid w:val="00587CDA"/>
    <w:rsid w:val="00B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CF5C3-92F1-45BF-B004-6B111424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C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2C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0790BE4200C1F2452B390181B572BB6C2C5528C9B82FFDF2860F6462B7B69C07ECADF842E0E3F4EEFBCCF0620FEAA4642B36923E40B88C3D194BA4EFB0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2019-09-09T05:33:00Z</dcterms:created>
  <dcterms:modified xsi:type="dcterms:W3CDTF">2019-09-09T05:33:00Z</dcterms:modified>
</cp:coreProperties>
</file>